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126" w:rsidRPr="007D5126" w:rsidRDefault="007D512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4"/>
      <w:bookmarkEnd w:id="0"/>
      <w:r w:rsidRPr="007D5126">
        <w:rPr>
          <w:rFonts w:ascii="Times New Roman" w:hAnsi="Times New Roman" w:cs="Times New Roman"/>
          <w:b w:val="0"/>
          <w:sz w:val="28"/>
          <w:szCs w:val="28"/>
        </w:rPr>
        <w:t>Проект паспорта</w:t>
      </w:r>
    </w:p>
    <w:p w:rsidR="007916E9" w:rsidRPr="007D5126" w:rsidRDefault="00214D18" w:rsidP="007D512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</w:t>
      </w:r>
      <w:r w:rsidR="007D5126" w:rsidRPr="007D5126">
        <w:rPr>
          <w:rFonts w:ascii="Times New Roman" w:hAnsi="Times New Roman" w:cs="Times New Roman"/>
          <w:b w:val="0"/>
          <w:sz w:val="28"/>
          <w:szCs w:val="28"/>
        </w:rPr>
        <w:t>униципальной программы «Противодействие коррупции в городском округе Тольятти на 2022-2026 годы»</w:t>
      </w:r>
    </w:p>
    <w:p w:rsidR="007916E9" w:rsidRPr="007D5126" w:rsidRDefault="007916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345"/>
        <w:gridCol w:w="5102"/>
      </w:tblGrid>
      <w:tr w:rsidR="007916E9" w:rsidRPr="007D5126">
        <w:tc>
          <w:tcPr>
            <w:tcW w:w="534" w:type="dxa"/>
          </w:tcPr>
          <w:p w:rsidR="007916E9" w:rsidRPr="007D5126" w:rsidRDefault="007916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5" w:type="dxa"/>
          </w:tcPr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102" w:type="dxa"/>
          </w:tcPr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"Противодействие коррупции в городском округе Тольятти на 2022 - 2026 годы"</w:t>
            </w:r>
          </w:p>
        </w:tc>
      </w:tr>
      <w:tr w:rsidR="007916E9" w:rsidRPr="007D5126">
        <w:tc>
          <w:tcPr>
            <w:tcW w:w="534" w:type="dxa"/>
          </w:tcPr>
          <w:p w:rsidR="007916E9" w:rsidRPr="007D5126" w:rsidRDefault="007916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5" w:type="dxa"/>
          </w:tcPr>
          <w:p w:rsidR="007916E9" w:rsidRPr="007D5126" w:rsidRDefault="007916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5102" w:type="dxa"/>
          </w:tcPr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Постановление мэрии городского округа Тольятти от 16.02.2017 N 597-п/1 "Об утверждении Перечня муниципальных программ, проектов муниципальных программ городского округа Тольятти"</w:t>
            </w:r>
            <w:r w:rsidR="00BC2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20F2" w:rsidRPr="00203C1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E3951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BC20F2" w:rsidRPr="00203C17">
              <w:rPr>
                <w:rFonts w:ascii="Times New Roman" w:hAnsi="Times New Roman" w:cs="Times New Roman"/>
                <w:sz w:val="28"/>
                <w:szCs w:val="28"/>
              </w:rPr>
              <w:t>ред. от 19.02.2024 № 307-п/1)</w:t>
            </w:r>
          </w:p>
        </w:tc>
      </w:tr>
      <w:tr w:rsidR="007916E9" w:rsidRPr="007D5126">
        <w:tc>
          <w:tcPr>
            <w:tcW w:w="534" w:type="dxa"/>
          </w:tcPr>
          <w:p w:rsidR="007916E9" w:rsidRPr="007D5126" w:rsidRDefault="007916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5" w:type="dxa"/>
          </w:tcPr>
          <w:p w:rsidR="007916E9" w:rsidRPr="007D5126" w:rsidRDefault="007916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102" w:type="dxa"/>
          </w:tcPr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Самарской области "Противодействие коррупции в Самарской области на 2014 - 2023 годы", утвержденная постановлением Правительства Самарской области от 27.11.2013 N 673</w:t>
            </w:r>
          </w:p>
        </w:tc>
      </w:tr>
      <w:tr w:rsidR="007916E9" w:rsidRPr="007D5126">
        <w:tc>
          <w:tcPr>
            <w:tcW w:w="534" w:type="dxa"/>
          </w:tcPr>
          <w:p w:rsidR="007916E9" w:rsidRPr="007D5126" w:rsidRDefault="007916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45" w:type="dxa"/>
          </w:tcPr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5102" w:type="dxa"/>
          </w:tcPr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муниципальной службы и кадровой политики администрации городского округа Тольятти</w:t>
            </w:r>
          </w:p>
        </w:tc>
      </w:tr>
      <w:tr w:rsidR="007916E9" w:rsidRPr="007D5126">
        <w:tc>
          <w:tcPr>
            <w:tcW w:w="534" w:type="dxa"/>
          </w:tcPr>
          <w:p w:rsidR="007916E9" w:rsidRPr="007D5126" w:rsidRDefault="007916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45" w:type="dxa"/>
          </w:tcPr>
          <w:p w:rsidR="007916E9" w:rsidRPr="007D5126" w:rsidRDefault="007916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Заказчики Программы</w:t>
            </w:r>
          </w:p>
        </w:tc>
        <w:tc>
          <w:tcPr>
            <w:tcW w:w="5102" w:type="dxa"/>
          </w:tcPr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муниципальной службы и кадровой политики администрации городского округа Тольятти</w:t>
            </w:r>
          </w:p>
        </w:tc>
      </w:tr>
      <w:tr w:rsidR="007916E9" w:rsidRPr="007D5126">
        <w:tc>
          <w:tcPr>
            <w:tcW w:w="534" w:type="dxa"/>
          </w:tcPr>
          <w:p w:rsidR="007916E9" w:rsidRPr="007D5126" w:rsidRDefault="007916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45" w:type="dxa"/>
          </w:tcPr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5102" w:type="dxa"/>
          </w:tcPr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Цель Программы - развитие и совершенствование комплексной системы противодействия коррупции в органах местного самоуправления городского округа Тольятти.</w:t>
            </w:r>
          </w:p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 xml:space="preserve">1. Организация исполнения антикоррупционного законодательства и </w:t>
            </w:r>
            <w:r w:rsidRPr="007D51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достижение максимальной прозрачности деятельности органов местного самоуправления городского округа Тольятти.</w:t>
            </w:r>
          </w:p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2. Профилактика коррупционных нарушений на муниципальной службе и в подведомственных администрации городского округа Тольятти учреждениях и предприятиях.</w:t>
            </w:r>
          </w:p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3. Реализация мер по предупреждению проявлений коррупции при осуществлении закупок товаров, работ, услуг для обеспечения муниципальных нужд.</w:t>
            </w:r>
          </w:p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4. Организация антикоррупционной пропаганды в городском округе Тольятти и формирование в обществе нетерпимого отношения к проявлениям коррупции</w:t>
            </w:r>
          </w:p>
        </w:tc>
      </w:tr>
      <w:tr w:rsidR="007916E9" w:rsidRPr="007D5126">
        <w:tc>
          <w:tcPr>
            <w:tcW w:w="534" w:type="dxa"/>
          </w:tcPr>
          <w:p w:rsidR="007916E9" w:rsidRPr="007D5126" w:rsidRDefault="007916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345" w:type="dxa"/>
          </w:tcPr>
          <w:p w:rsidR="007916E9" w:rsidRPr="007D5126" w:rsidRDefault="007916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102" w:type="dxa"/>
          </w:tcPr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2022 - 2026 годы</w:t>
            </w:r>
          </w:p>
        </w:tc>
      </w:tr>
      <w:tr w:rsidR="007916E9" w:rsidRPr="007D5126">
        <w:tblPrEx>
          <w:tblBorders>
            <w:insideH w:val="nil"/>
          </w:tblBorders>
        </w:tblPrEx>
        <w:tc>
          <w:tcPr>
            <w:tcW w:w="534" w:type="dxa"/>
            <w:tcBorders>
              <w:bottom w:val="nil"/>
            </w:tcBorders>
          </w:tcPr>
          <w:p w:rsidR="007916E9" w:rsidRPr="007D5126" w:rsidRDefault="007916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45" w:type="dxa"/>
            <w:tcBorders>
              <w:bottom w:val="nil"/>
            </w:tcBorders>
          </w:tcPr>
          <w:p w:rsidR="007916E9" w:rsidRPr="007D5126" w:rsidRDefault="007916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реализации Программы</w:t>
            </w:r>
          </w:p>
        </w:tc>
        <w:tc>
          <w:tcPr>
            <w:tcW w:w="5102" w:type="dxa"/>
            <w:tcBorders>
              <w:bottom w:val="nil"/>
            </w:tcBorders>
          </w:tcPr>
          <w:p w:rsidR="007916E9" w:rsidRPr="007D5126" w:rsidRDefault="007916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реализации Программы за счет средств бюджета городского округа Тольятти составит 72</w:t>
            </w:r>
            <w:r w:rsidR="00214D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,00 тыс. рублей, из них:</w:t>
            </w:r>
          </w:p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- в 2022 году - 91,00 тыс. рублей;</w:t>
            </w:r>
          </w:p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- в 2023 году - 91,00 тыс. рублей;</w:t>
            </w:r>
          </w:p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- в 2024 году - 182,00 тыс. рублей;</w:t>
            </w:r>
          </w:p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- в 2025 году - 18</w:t>
            </w:r>
            <w:r w:rsidR="00214D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7916E9" w:rsidRPr="00B04226" w:rsidRDefault="007916E9" w:rsidP="00214D1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- в 2026 году - 18</w:t>
            </w:r>
            <w:r w:rsidR="00214D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,00 тыс. рублей</w:t>
            </w:r>
            <w:r w:rsidR="00B042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1" w:name="_GoBack"/>
            <w:bookmarkEnd w:id="1"/>
          </w:p>
        </w:tc>
      </w:tr>
      <w:tr w:rsidR="007916E9" w:rsidRPr="007D5126">
        <w:tblPrEx>
          <w:tblBorders>
            <w:insideH w:val="nil"/>
          </w:tblBorders>
        </w:tblPrEx>
        <w:tc>
          <w:tcPr>
            <w:tcW w:w="8981" w:type="dxa"/>
            <w:gridSpan w:val="3"/>
            <w:tcBorders>
              <w:top w:val="nil"/>
            </w:tcBorders>
          </w:tcPr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(в ред. Постановления Администрации городского округа Тольятти Самарской области от 19.02.2024 N 299-п/1)</w:t>
            </w:r>
          </w:p>
        </w:tc>
      </w:tr>
      <w:tr w:rsidR="007916E9" w:rsidRPr="007D5126">
        <w:tc>
          <w:tcPr>
            <w:tcW w:w="534" w:type="dxa"/>
          </w:tcPr>
          <w:p w:rsidR="007916E9" w:rsidRPr="007D5126" w:rsidRDefault="007916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45" w:type="dxa"/>
          </w:tcPr>
          <w:p w:rsidR="007916E9" w:rsidRPr="007D5126" w:rsidRDefault="007916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реализации Программы</w:t>
            </w:r>
          </w:p>
        </w:tc>
        <w:tc>
          <w:tcPr>
            <w:tcW w:w="5102" w:type="dxa"/>
          </w:tcPr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В ходе реализации Программы планируется:</w:t>
            </w:r>
          </w:p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- принятие нормативных правовых актов, способствующих минимизации коррупционных проявлений в органах местного самоуправления;</w:t>
            </w:r>
          </w:p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- повышение уровня антикоррупционной компетентности муниципальных служащих городского округа Тольятти;</w:t>
            </w:r>
          </w:p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 xml:space="preserve">- реализация мер по предупреждению </w:t>
            </w:r>
            <w:r w:rsidRPr="007D51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проявлений коррупции при осуществлении закупок товаров, работ, услуг для обеспечения муниципальных нужд;</w:t>
            </w:r>
          </w:p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- повышение открытости муниципальной службы в городском округе Тольятти;</w:t>
            </w:r>
          </w:p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- снижение вероятности совершения коррупционных правонарушений в муниципальных учреждениях и предприятиях;</w:t>
            </w:r>
          </w:p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- усовершенствование механизма предупреждения коррупции, разрешения конфликта интересов на муниципальной службе;</w:t>
            </w:r>
          </w:p>
          <w:p w:rsidR="007916E9" w:rsidRPr="007D5126" w:rsidRDefault="007916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126">
              <w:rPr>
                <w:rFonts w:ascii="Times New Roman" w:hAnsi="Times New Roman" w:cs="Times New Roman"/>
                <w:sz w:val="28"/>
                <w:szCs w:val="28"/>
              </w:rPr>
              <w:t>- осуществление антикоррупционной пропаганды в городском округе Тольятти, формирование в обществе нетерпимого отношения к проявлениям коррупции</w:t>
            </w:r>
          </w:p>
        </w:tc>
      </w:tr>
    </w:tbl>
    <w:p w:rsidR="007916E9" w:rsidRPr="007D5126" w:rsidRDefault="007916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7916E9" w:rsidRPr="007D5126" w:rsidSect="007916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6E9"/>
    <w:rsid w:val="000604CB"/>
    <w:rsid w:val="00214D18"/>
    <w:rsid w:val="007916E9"/>
    <w:rsid w:val="007D5126"/>
    <w:rsid w:val="007E3951"/>
    <w:rsid w:val="00B04226"/>
    <w:rsid w:val="00BC20F2"/>
    <w:rsid w:val="00D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BF37D9-31D5-4DF6-8909-C2F191A07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16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916E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916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916E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916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916E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916E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916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4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42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Миневалиева Ольга Владиславовна</dc:creator>
  <cp:keywords/>
  <dc:description/>
  <cp:lastModifiedBy>Телениус Наталья Викторовна</cp:lastModifiedBy>
  <cp:revision>6</cp:revision>
  <cp:lastPrinted>2024-10-24T04:22:00Z</cp:lastPrinted>
  <dcterms:created xsi:type="dcterms:W3CDTF">2024-10-18T09:45:00Z</dcterms:created>
  <dcterms:modified xsi:type="dcterms:W3CDTF">2024-10-24T04:24:00Z</dcterms:modified>
</cp:coreProperties>
</file>